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C5" w:rsidRPr="00852C8E" w:rsidRDefault="004E68C5" w:rsidP="004E68C5">
      <w:pPr>
        <w:rPr>
          <w:rFonts w:ascii="仿宋" w:eastAsia="仿宋" w:hAnsi="仿宋"/>
          <w:b/>
          <w:sz w:val="28"/>
          <w:szCs w:val="28"/>
        </w:rPr>
      </w:pPr>
      <w:r w:rsidRPr="00852C8E">
        <w:rPr>
          <w:rFonts w:ascii="仿宋" w:eastAsia="仿宋" w:hAnsi="仿宋" w:hint="eastAsia"/>
          <w:b/>
          <w:sz w:val="28"/>
          <w:szCs w:val="28"/>
        </w:rPr>
        <w:t>附件1：信息科学与工程学院各学科笔试参考书目</w:t>
      </w:r>
    </w:p>
    <w:tbl>
      <w:tblPr>
        <w:tblpPr w:leftFromText="180" w:rightFromText="180" w:vertAnchor="text" w:tblpXSpec="center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8"/>
        <w:gridCol w:w="2012"/>
        <w:gridCol w:w="2410"/>
        <w:gridCol w:w="4408"/>
      </w:tblGrid>
      <w:tr w:rsidR="004E68C5" w:rsidRPr="00144CE8" w:rsidTr="000C7FAD">
        <w:trPr>
          <w:trHeight w:val="836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一级学科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代码与名称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二级学科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代码与名称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专业基础知识综合笔试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参考书目</w:t>
            </w:r>
          </w:p>
        </w:tc>
      </w:tr>
      <w:tr w:rsidR="004E68C5" w:rsidRPr="00144CE8" w:rsidTr="000C7FAD">
        <w:trPr>
          <w:trHeight w:val="1417"/>
        </w:trPr>
        <w:tc>
          <w:tcPr>
            <w:tcW w:w="6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0808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080804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电力电子与电力传动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1、《现代控制理论》张嗣瀛，清华大学出版社，2006年</w:t>
            </w:r>
          </w:p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2、《智能控制基础理论及应用》张化光，孟祥萍，机械工业出版社，2005年</w:t>
            </w:r>
          </w:p>
        </w:tc>
      </w:tr>
      <w:tr w:rsidR="004E68C5" w:rsidRPr="00144CE8" w:rsidTr="000C7FAD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0811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081101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1、《现代控制理论》张嗣瀛，清华大学出版社，2006年</w:t>
            </w:r>
          </w:p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</w:t>
            </w:r>
            <w:proofErr w:type="gramStart"/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《计算机控制理论与设计》关守平</w:t>
            </w:r>
            <w:proofErr w:type="gramEnd"/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，机械工业出版社，2012年</w:t>
            </w:r>
          </w:p>
        </w:tc>
      </w:tr>
      <w:tr w:rsidR="004E68C5" w:rsidRPr="00144CE8" w:rsidTr="000C7FAD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081102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C8044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8044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1、《微机原理及应用技术》第1</w:t>
            </w:r>
            <w:r w:rsidRPr="00C80447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版</w:t>
            </w:r>
            <w:r w:rsidRPr="00C8044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，毛志忠，科学</w:t>
            </w:r>
            <w:r w:rsidRPr="00C80447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出版社</w:t>
            </w:r>
            <w:r w:rsidRPr="00C8044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，2015年</w:t>
            </w:r>
          </w:p>
          <w:p w:rsidR="004E68C5" w:rsidRPr="00C8044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C8044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2、《过程检测技术》李新光，机械工业出版社，2004年</w:t>
            </w:r>
          </w:p>
        </w:tc>
      </w:tr>
      <w:tr w:rsidR="004E68C5" w:rsidRPr="00144CE8" w:rsidTr="000C7FAD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081103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系统工程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1、《组合最优化》富尔兹上海翻译出版公司，1995年</w:t>
            </w:r>
          </w:p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2、《图论及其应用》第二版，卢开澄，清华大学出版社，2003年</w:t>
            </w:r>
          </w:p>
        </w:tc>
      </w:tr>
      <w:tr w:rsidR="004E68C5" w:rsidRPr="00144CE8" w:rsidTr="000C7FAD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081104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模式识别与智能系统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1、《现代控制理论》张嗣瀛，清华大学出版社，2006年</w:t>
            </w:r>
          </w:p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</w:t>
            </w:r>
            <w:proofErr w:type="gramStart"/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《计算机控制理论与设计》关守平</w:t>
            </w:r>
            <w:proofErr w:type="gramEnd"/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，机械工业出版社，2012年</w:t>
            </w:r>
          </w:p>
        </w:tc>
      </w:tr>
      <w:tr w:rsidR="004E68C5" w:rsidRPr="00144CE8" w:rsidTr="000C7FAD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:rsidR="004E68C5" w:rsidRPr="006F1AD7" w:rsidRDefault="004E68C5" w:rsidP="000C7F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081105</w:t>
            </w:r>
          </w:p>
          <w:p w:rsidR="004E68C5" w:rsidRPr="006F1AD7" w:rsidRDefault="004E68C5" w:rsidP="000C7FA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导航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</w:t>
            </w: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制导与控制</w:t>
            </w:r>
          </w:p>
        </w:tc>
        <w:tc>
          <w:tcPr>
            <w:tcW w:w="4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1、《现代控制理论》张嗣瀛，清华大学出版社，2006年</w:t>
            </w:r>
          </w:p>
          <w:p w:rsidR="004E68C5" w:rsidRPr="006F1AD7" w:rsidRDefault="004E68C5" w:rsidP="000C7FAD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</w:t>
            </w:r>
            <w:proofErr w:type="gramStart"/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《计算机控制理论与设计》关守平</w:t>
            </w:r>
            <w:proofErr w:type="gramEnd"/>
            <w:r w:rsidRPr="006F1AD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，机械工业出版社，2012年</w:t>
            </w:r>
          </w:p>
        </w:tc>
      </w:tr>
    </w:tbl>
    <w:p w:rsidR="004E68C5" w:rsidRDefault="004E68C5" w:rsidP="004E68C5">
      <w:pPr>
        <w:jc w:val="right"/>
        <w:rPr>
          <w:rFonts w:ascii="仿宋" w:eastAsia="仿宋" w:hAnsi="仿宋"/>
          <w:sz w:val="28"/>
          <w:szCs w:val="28"/>
        </w:rPr>
      </w:pPr>
    </w:p>
    <w:p w:rsidR="00B5311B" w:rsidRPr="004E68C5" w:rsidRDefault="004E68C5"/>
    <w:sectPr w:rsidR="00B5311B" w:rsidRPr="004E68C5" w:rsidSect="005F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8C5"/>
    <w:rsid w:val="003D7543"/>
    <w:rsid w:val="004B7A8B"/>
    <w:rsid w:val="004E68C5"/>
    <w:rsid w:val="005F7D49"/>
    <w:rsid w:val="00A8510E"/>
    <w:rsid w:val="00EC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2017-11-06T06:44:00Z</dcterms:created>
  <dcterms:modified xsi:type="dcterms:W3CDTF">2017-11-06T06:44:00Z</dcterms:modified>
</cp:coreProperties>
</file>